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70" w:rsidRPr="002474EE" w:rsidRDefault="00343570">
      <w:pPr>
        <w:rPr>
          <w:rFonts w:ascii="MetaPlus" w:hAnsi="MetaPlus"/>
          <w:sz w:val="20"/>
          <w:lang w:val="de-DE"/>
        </w:rPr>
      </w:pPr>
    </w:p>
    <w:p w:rsidR="005C53C4" w:rsidRDefault="009A54B6" w:rsidP="005C53C4">
      <w:pPr>
        <w:pStyle w:val="Default"/>
      </w:pPr>
      <w:bookmarkStart w:id="0" w:name="_GoBack"/>
      <w:bookmarkEnd w:id="0"/>
      <w:r w:rsidRPr="005C53C4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D8B04A6" wp14:editId="693E2C91">
            <wp:simplePos x="0" y="0"/>
            <wp:positionH relativeFrom="margin">
              <wp:posOffset>2588895</wp:posOffset>
            </wp:positionH>
            <wp:positionV relativeFrom="margin">
              <wp:posOffset>-352425</wp:posOffset>
            </wp:positionV>
            <wp:extent cx="3143250" cy="11049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53C4" w:rsidRDefault="005C53C4" w:rsidP="005C53C4">
      <w:pPr>
        <w:pStyle w:val="Default"/>
      </w:pPr>
    </w:p>
    <w:p w:rsidR="005C53C4" w:rsidRDefault="005C53C4" w:rsidP="005C53C4">
      <w:pPr>
        <w:pStyle w:val="Default"/>
      </w:pPr>
    </w:p>
    <w:p w:rsidR="005C53C4" w:rsidRDefault="005C53C4" w:rsidP="005C53C4">
      <w:pPr>
        <w:pStyle w:val="Default"/>
      </w:pPr>
    </w:p>
    <w:p w:rsidR="006923E0" w:rsidRDefault="006923E0" w:rsidP="005C53C4">
      <w:pPr>
        <w:pStyle w:val="Default"/>
        <w:rPr>
          <w:b/>
          <w:bCs/>
          <w:sz w:val="28"/>
          <w:szCs w:val="28"/>
        </w:rPr>
      </w:pPr>
    </w:p>
    <w:p w:rsidR="006923E0" w:rsidRDefault="006923E0" w:rsidP="005C53C4">
      <w:pPr>
        <w:pStyle w:val="Default"/>
        <w:rPr>
          <w:b/>
          <w:bCs/>
          <w:sz w:val="28"/>
          <w:szCs w:val="28"/>
        </w:rPr>
      </w:pPr>
    </w:p>
    <w:p w:rsidR="006923E0" w:rsidRDefault="006923E0" w:rsidP="005C53C4">
      <w:pPr>
        <w:pStyle w:val="Default"/>
        <w:rPr>
          <w:b/>
          <w:bCs/>
          <w:sz w:val="28"/>
          <w:szCs w:val="28"/>
        </w:rPr>
      </w:pPr>
    </w:p>
    <w:p w:rsidR="005C53C4" w:rsidRDefault="005C53C4" w:rsidP="005C53C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Empfehlung des Fachverbandes Freizeit- und Sportbetriebe betreffend die zu erwartenden Auflagen zur Wiederöffnung von Fitnessstudios am 29. Mai 2020 </w:t>
      </w:r>
    </w:p>
    <w:p w:rsidR="005C53C4" w:rsidRDefault="005C53C4" w:rsidP="005C53C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Bei der untenstehenden Auflistung handelt es sich um eine unverbindliche Empfehlung/Einschätzung des Fachverbandes in Zusammenarbeit mit Branchenvertretern. Die Liste ist noch nicht mit dem zuständigen Ministerium abgestimmt und kann/wird sich möglicherweise noch ändern. </w:t>
      </w:r>
    </w:p>
    <w:p w:rsidR="000368E2" w:rsidRDefault="000368E2" w:rsidP="005C53C4">
      <w:pPr>
        <w:pStyle w:val="Default"/>
        <w:rPr>
          <w:sz w:val="23"/>
          <w:szCs w:val="23"/>
        </w:rPr>
      </w:pPr>
    </w:p>
    <w:p w:rsidR="005C53C4" w:rsidRDefault="005C53C4" w:rsidP="005C53C4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Einhaltung des vorgeschriebenen Abstandes von mindestens 2 Metern zwischen den einzelnen Sporttreibenden sowie den Mitarbeitern während der Sportausübung – </w:t>
      </w:r>
      <w:proofErr w:type="spellStart"/>
      <w:r>
        <w:rPr>
          <w:sz w:val="23"/>
          <w:szCs w:val="23"/>
        </w:rPr>
        <w:t>zB</w:t>
      </w:r>
      <w:proofErr w:type="spellEnd"/>
      <w:r>
        <w:rPr>
          <w:sz w:val="23"/>
          <w:szCs w:val="23"/>
        </w:rPr>
        <w:t xml:space="preserve"> auch bei Gruppen- und Bodentrainings </w:t>
      </w:r>
    </w:p>
    <w:p w:rsidR="005C53C4" w:rsidRDefault="005C53C4" w:rsidP="005C53C4">
      <w:pPr>
        <w:pStyle w:val="Default"/>
        <w:rPr>
          <w:sz w:val="23"/>
          <w:szCs w:val="23"/>
        </w:rPr>
      </w:pPr>
    </w:p>
    <w:p w:rsidR="005C53C4" w:rsidRDefault="005C53C4" w:rsidP="005C53C4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Einhaltung des vorgeschriebenen Abstandes von 1 Meter in allen anderen Bereichen </w:t>
      </w:r>
    </w:p>
    <w:p w:rsidR="005C53C4" w:rsidRDefault="005C53C4" w:rsidP="005C53C4">
      <w:pPr>
        <w:pStyle w:val="Default"/>
        <w:rPr>
          <w:sz w:val="23"/>
          <w:szCs w:val="23"/>
        </w:rPr>
      </w:pPr>
    </w:p>
    <w:p w:rsidR="005C53C4" w:rsidRDefault="005C53C4" w:rsidP="005C53C4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Es darf pro 10 m2 Studiofläche max. 1 Person anwesend sein. Dies gilt inklusive Beschäftigte. Studiofläche = Fläche gemäß </w:t>
      </w:r>
      <w:proofErr w:type="gramStart"/>
      <w:r>
        <w:rPr>
          <w:sz w:val="23"/>
          <w:szCs w:val="23"/>
        </w:rPr>
        <w:t>Betriebsanlagengenehmigung.</w:t>
      </w:r>
      <w:r w:rsidR="000368E2">
        <w:rPr>
          <w:sz w:val="23"/>
          <w:szCs w:val="23"/>
        </w:rPr>
        <w:t>*</w:t>
      </w:r>
      <w:proofErr w:type="gramEnd"/>
    </w:p>
    <w:p w:rsidR="000368E2" w:rsidRPr="000368E2" w:rsidRDefault="000368E2" w:rsidP="000368E2">
      <w:pPr>
        <w:pStyle w:val="Default"/>
        <w:rPr>
          <w:rFonts w:ascii="MetaPlus" w:hAnsi="MetaPlus"/>
          <w:color w:val="2E74B5" w:themeColor="accent1" w:themeShade="BF"/>
          <w:sz w:val="23"/>
          <w:szCs w:val="23"/>
        </w:rPr>
      </w:pPr>
      <w:r w:rsidRPr="000368E2">
        <w:rPr>
          <w:rFonts w:ascii="MetaPlus" w:hAnsi="MetaPlus"/>
          <w:color w:val="2E74B5" w:themeColor="accent1" w:themeShade="BF"/>
          <w:sz w:val="22"/>
          <w:szCs w:val="23"/>
        </w:rPr>
        <w:t>*Anmerkung: Das health umfasst eine Fläche von über 700 m</w:t>
      </w:r>
      <w:r w:rsidRPr="000368E2">
        <w:rPr>
          <w:rFonts w:ascii="MetaPlus" w:hAnsi="MetaPlus"/>
          <w:color w:val="2E74B5" w:themeColor="accent1" w:themeShade="BF"/>
          <w:szCs w:val="23"/>
          <w:vertAlign w:val="superscript"/>
        </w:rPr>
        <w:t>2</w:t>
      </w:r>
      <w:r w:rsidRPr="000368E2">
        <w:rPr>
          <w:rFonts w:ascii="MetaPlus" w:hAnsi="MetaPlus"/>
          <w:color w:val="2E74B5" w:themeColor="accent1" w:themeShade="BF"/>
          <w:sz w:val="22"/>
          <w:szCs w:val="23"/>
        </w:rPr>
        <w:t>, daher können incl. der MitarbeiterInnen gleichzeitig 70 Personen anwesend sein. Diese Anzahl wird sehr selten bei uns im health überschritten</w:t>
      </w:r>
      <w:r>
        <w:rPr>
          <w:rFonts w:ascii="MetaPlus" w:hAnsi="MetaPlus"/>
          <w:color w:val="2E74B5" w:themeColor="accent1" w:themeShade="BF"/>
          <w:sz w:val="23"/>
          <w:szCs w:val="23"/>
        </w:rPr>
        <w:t>.</w:t>
      </w:r>
    </w:p>
    <w:p w:rsidR="005C53C4" w:rsidRDefault="005C53C4" w:rsidP="005C53C4">
      <w:pPr>
        <w:pStyle w:val="Default"/>
        <w:rPr>
          <w:sz w:val="23"/>
          <w:szCs w:val="23"/>
        </w:rPr>
      </w:pPr>
    </w:p>
    <w:p w:rsidR="005C53C4" w:rsidRDefault="005C53C4" w:rsidP="005C53C4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Tragen von MNS Masken oder Face-Shields für alle Mitarbeiter verpflichtend </w:t>
      </w:r>
    </w:p>
    <w:p w:rsidR="005C53C4" w:rsidRDefault="005C53C4" w:rsidP="005C53C4">
      <w:pPr>
        <w:pStyle w:val="Default"/>
        <w:rPr>
          <w:sz w:val="23"/>
          <w:szCs w:val="23"/>
        </w:rPr>
      </w:pPr>
    </w:p>
    <w:p w:rsidR="005C53C4" w:rsidRDefault="005C53C4" w:rsidP="005C53C4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Der Club hat durch die Erfassung der Kunden beim Eingang die anwesende Personenzahl zu überwachen und zu regeln. Bei Erreichen der maximalen Auslastungszahl darf kein Eintritt gewährt werden. </w:t>
      </w:r>
    </w:p>
    <w:p w:rsidR="005C53C4" w:rsidRDefault="005C53C4" w:rsidP="005C53C4">
      <w:pPr>
        <w:pStyle w:val="Default"/>
        <w:rPr>
          <w:sz w:val="23"/>
          <w:szCs w:val="23"/>
        </w:rPr>
      </w:pPr>
    </w:p>
    <w:p w:rsidR="005C53C4" w:rsidRDefault="005C53C4" w:rsidP="005C53C4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Umkleideräumlichkeiten und Garderoben dürfen unter Einhaltung der Abstandsregeln von 1 Meter benutzt werden. </w:t>
      </w:r>
    </w:p>
    <w:p w:rsidR="005C53C4" w:rsidRDefault="005C53C4" w:rsidP="005C53C4">
      <w:pPr>
        <w:pStyle w:val="Default"/>
        <w:rPr>
          <w:sz w:val="23"/>
          <w:szCs w:val="23"/>
        </w:rPr>
      </w:pPr>
    </w:p>
    <w:p w:rsidR="005C53C4" w:rsidRDefault="005C53C4" w:rsidP="005C53C4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Im Duschbereich müssen ebenfalls die Abstandsregeln von 1 Meter eingehalten werden. Dort, wo es Abtrennwände gibt, ist eine Nutzung der Duschen kein Problem. Dort, wo es einen offenen Duschraum gibt, wird jede zweite Dusche gesperrt. </w:t>
      </w:r>
    </w:p>
    <w:p w:rsidR="005C53C4" w:rsidRDefault="005C53C4" w:rsidP="005C53C4">
      <w:pPr>
        <w:pStyle w:val="Default"/>
        <w:rPr>
          <w:sz w:val="23"/>
          <w:szCs w:val="23"/>
        </w:rPr>
      </w:pPr>
    </w:p>
    <w:p w:rsidR="005C53C4" w:rsidRDefault="005C53C4" w:rsidP="005C53C4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Der Zugang zu und die Benutzung der Toilette oder den Toiletten muss so geregelt sein, dass die Abstand-Regel stets eingehalten wird. Analog zur Gastronomie und anderen Betriebsstätten. </w:t>
      </w:r>
    </w:p>
    <w:p w:rsidR="005C53C4" w:rsidRPr="005C53C4" w:rsidRDefault="005C53C4" w:rsidP="005C53C4">
      <w:pPr>
        <w:pStyle w:val="Default"/>
        <w:rPr>
          <w:sz w:val="23"/>
          <w:szCs w:val="23"/>
        </w:rPr>
      </w:pPr>
    </w:p>
    <w:p w:rsidR="005C53C4" w:rsidRDefault="005C53C4" w:rsidP="005C53C4">
      <w:pPr>
        <w:pStyle w:val="Default"/>
        <w:rPr>
          <w:rFonts w:ascii="Courier New" w:hAnsi="Courier New" w:cs="Courier New"/>
          <w:sz w:val="23"/>
          <w:szCs w:val="23"/>
        </w:rPr>
      </w:pPr>
      <w:r w:rsidRPr="005C53C4">
        <w:rPr>
          <w:rFonts w:cs="Courier New"/>
          <w:sz w:val="23"/>
          <w:szCs w:val="23"/>
        </w:rPr>
        <w:t>o Desinfektionseinrichtungen im Eingangsbereich für alle Kunden</w:t>
      </w:r>
      <w:r>
        <w:rPr>
          <w:rFonts w:ascii="Courier New" w:hAnsi="Courier New" w:cs="Courier New"/>
          <w:sz w:val="23"/>
          <w:szCs w:val="23"/>
        </w:rPr>
        <w:t xml:space="preserve"> </w:t>
      </w:r>
    </w:p>
    <w:p w:rsidR="005C53C4" w:rsidRDefault="005C53C4" w:rsidP="005C53C4">
      <w:pPr>
        <w:pStyle w:val="Default"/>
        <w:rPr>
          <w:rFonts w:ascii="Courier New" w:hAnsi="Courier New" w:cs="Courier New"/>
          <w:sz w:val="23"/>
          <w:szCs w:val="23"/>
        </w:rPr>
      </w:pPr>
    </w:p>
    <w:p w:rsidR="005C53C4" w:rsidRDefault="005C53C4" w:rsidP="005C53C4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Desinfektionseinrichtungen auf/bei den Trainingsflächen </w:t>
      </w:r>
    </w:p>
    <w:p w:rsidR="00BD536D" w:rsidRDefault="00BD536D">
      <w:pPr>
        <w:rPr>
          <w:rFonts w:ascii="MetaPlus" w:hAnsi="MetaPlus"/>
          <w:lang w:val="de-DE"/>
        </w:rPr>
      </w:pPr>
    </w:p>
    <w:sectPr w:rsidR="00BD53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taPlus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C1F18"/>
    <w:multiLevelType w:val="multilevel"/>
    <w:tmpl w:val="1716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B2D15"/>
    <w:multiLevelType w:val="hybridMultilevel"/>
    <w:tmpl w:val="8FC4B9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C1B07"/>
    <w:multiLevelType w:val="multilevel"/>
    <w:tmpl w:val="167C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70"/>
    <w:rsid w:val="000368E2"/>
    <w:rsid w:val="000572B0"/>
    <w:rsid w:val="000C3F1C"/>
    <w:rsid w:val="001327FE"/>
    <w:rsid w:val="00134802"/>
    <w:rsid w:val="00135351"/>
    <w:rsid w:val="001E6560"/>
    <w:rsid w:val="001E6C5D"/>
    <w:rsid w:val="002474EE"/>
    <w:rsid w:val="00343570"/>
    <w:rsid w:val="003D3032"/>
    <w:rsid w:val="003F6E67"/>
    <w:rsid w:val="0051269B"/>
    <w:rsid w:val="005C53C4"/>
    <w:rsid w:val="005D0E1C"/>
    <w:rsid w:val="005E511C"/>
    <w:rsid w:val="00634B75"/>
    <w:rsid w:val="00676DA8"/>
    <w:rsid w:val="006923E0"/>
    <w:rsid w:val="006B2212"/>
    <w:rsid w:val="007221DE"/>
    <w:rsid w:val="00726EBD"/>
    <w:rsid w:val="007568FE"/>
    <w:rsid w:val="00757C70"/>
    <w:rsid w:val="007A6B8B"/>
    <w:rsid w:val="007D001D"/>
    <w:rsid w:val="007E6C8B"/>
    <w:rsid w:val="009A54B6"/>
    <w:rsid w:val="00A11B4E"/>
    <w:rsid w:val="00A86E59"/>
    <w:rsid w:val="00AA4841"/>
    <w:rsid w:val="00BC7AF5"/>
    <w:rsid w:val="00BD536D"/>
    <w:rsid w:val="00BF3CFB"/>
    <w:rsid w:val="00C3703B"/>
    <w:rsid w:val="00CF5FE4"/>
    <w:rsid w:val="00E72E67"/>
    <w:rsid w:val="00EA61CA"/>
    <w:rsid w:val="00E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B48B"/>
  <w15:chartTrackingRefBased/>
  <w15:docId w15:val="{A8EC5B9A-7946-4436-9CB0-AC96FCC6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3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135351"/>
    <w:rPr>
      <w:i/>
      <w:iCs/>
    </w:rPr>
  </w:style>
  <w:style w:type="paragraph" w:styleId="Listenabsatz">
    <w:name w:val="List Paragraph"/>
    <w:basedOn w:val="Standard"/>
    <w:uiPriority w:val="34"/>
    <w:qFormat/>
    <w:rsid w:val="005E511C"/>
    <w:pPr>
      <w:ind w:left="720"/>
      <w:contextualSpacing/>
    </w:pPr>
  </w:style>
  <w:style w:type="paragraph" w:customStyle="1" w:styleId="Default">
    <w:name w:val="Default"/>
    <w:rsid w:val="005C53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47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Ordensklinikum Linz Elisabethinen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Neuner, Ulrike</dc:creator>
  <cp:keywords/>
  <dc:description/>
  <cp:lastModifiedBy>Wagner, Rudolf</cp:lastModifiedBy>
  <cp:revision>2</cp:revision>
  <dcterms:created xsi:type="dcterms:W3CDTF">2020-05-19T12:17:00Z</dcterms:created>
  <dcterms:modified xsi:type="dcterms:W3CDTF">2020-05-19T12:17:00Z</dcterms:modified>
</cp:coreProperties>
</file>